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Психиатрия-наркология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Психиатрия-наркология | Записей: 1 | Кейс: 2 | Вопросов: 12</w:t>
      </w:r>
    </w:p>
    <w:p>
      <w:r>
        <w:br w:type="page"/>
      </w:r>
    </w:p>
    <w:p>
      <w:pPr>
        <w:pStyle w:val="Heading1"/>
      </w:pPr>
      <w:r>
        <w:t>Психиатрия-наркология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Психиатрия-наркология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Женщина, 34 лет обратилась в приемный покой клиники в сопровождении близкой подруги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общее плохое самочувствие, тревогу, бессонницу.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Систематически начала употреблять алкоголь 2-4 раза в неделю с 20 лет в период заочной учебы в институте. Спустя 2 года суточная переносимость алкоголя повысилась до 0,7 л сухого вина. В течение следующих 1,5 лет (беременность, кормление ребенка) от алкоголя воздерживалась; в дальнейшем спиртное употребляла вместе с мужем в выходные дни; в сильном опьянении засыпала. К 26 годам сформировался синдром отмены (слабость, раздражительность, бессонница). В период второй беременности и кормления ребенка (28-29 лет) воздерживалась от спиртного. После «тягостного» развода с мужем 3 года назад вследствие его супружеской неверности («ничего не хотелось», «опустились руки») употребление алкоголя приняло периодический характер – до 1,5 недель со «светлыми» промежутками до 1 месяца; суточная толерантность – до 1,5 л сухого вина, потребляемого в одиночестве в вечернее время; продолжала работать. Последний запой окончился 3 дня назад. В течение 2-х дней отсутствует стул.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Была единственным ребенком в семье рабочих. Наследственность не отягощена. Воспитывалась матерью; отец умер, когда больной было 5 лет. Со второго класса проходила обучение в интернате, выходные всегда проводила дома с любящей матерью. Работала медсестрой, заочно получила специальность психолога (работает в частной клинике). Бывший муж материально помогает и поддержал желание пациентки обратиться к наркологу; согласился следить за детьми на время ее отсутствия.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_Соматический статус_. Высокого роста, нормального питания. Со стороны внутренних органов без грубой патологии (АД 130/90 мм. рт. ст., ЧСС 70 уд./мин., печень +1 см).</w:t>
      </w:r>
    </w:p>
    <w:p>
      <w:pPr>
        <w:spacing w:after="58"/>
      </w:pPr>
      <w:r>
        <w:rPr>
          <w:b w:val="0"/>
          <w:i w:val="0"/>
        </w:rPr>
        <w:t>_Неврологический статус_. В позе Ромберга устойчива, пальце-носовую пробу выполняет неуверенно, тремор пальцев вытянутых рук, поверхностная чувствительность не нарушена. Легкая девиация языка влево.</w:t>
      </w:r>
    </w:p>
    <w:p>
      <w:pPr>
        <w:spacing w:after="58"/>
      </w:pPr>
      <w:r>
        <w:rPr>
          <w:b w:val="0"/>
          <w:i w:val="0"/>
        </w:rPr>
        <w:t>_Психический статус_. Фон настроения снижен, эмоционально лабильна. В беседу вступает охотно, исчерпывающе отвечает на поставленные вопросы, не скрывает свои «алкогольные проблемы». Настроена на лечение в стационаре, чтобы «изолировать себя» от возможности выпить. Обсуждение алкогольной тематики позитивный эмоциональный отклик не вызывает, желание выпить отрицает. В динамике: адаптировалась в стационаре легко, нашла общий язык с другими больными, персоналом. В процессе лечения выровнялся эмоциональный фон, исчезла прошла тревога, выполняла все назначения лечащего врача, активно участвовала в психотерапевтических группах.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Медицинской услугой из Стандарта специализированной медицинской помощи при синдроме зависимости, вызванном употреблением психоактивных веществ, в первую очередь востребованной в данной клинической ситуации, является первичный прием (осмотр, консультация) врача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дерматовенеролога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невролога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психиатра-нарколога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анестезиолога-реаниматолога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психиатра-нарколога</w:t>
      </w:r>
    </w:p>
    <w:p>
      <w:pPr>
        <w:ind w:left="504"/>
      </w:pPr>
      <w:r>
        <w:rPr>
          <w:b w:val="0"/>
          <w:i/>
        </w:rPr>
        <w:t>«Прием (осмотр, консультация) врача-психиатра-нарколога первичный» оказывается всем без исключения пациентам для диагностики заболевания, состояния.</w:t>
        <w:br/>
        <w:br/>
        <w:t>Приказ Министерства здравоохранения РФ от 17 мая 2016 г. N 302н "Об утверждении стандарта специализированной медицинской помощи при синдроме зависимости, вызванном употреблением психоактивных веществ".</w:t>
        <w:br/>
        <w:br/>
      </w:r>
      <w:hyperlink r:id="rId9">
        <w:r>
          <w:rPr>
            <w:color w:val="0F766E"/>
            <w:u w:val="single"/>
          </w:rPr>
          <w:t>https://www.garant.ru/products/ipo/prime/doc/71324856/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Рутинным лабораторным методом исследования крови, дающим информацию для оценки токсикогенных влияний этанола на состояние пациентки,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анализ крови биохимический общетерапевтический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определение антигена к вирусу гепатита В (HbsAg Hepatitis В virus) в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антител классов М, G (IgM, IgG) к вирусу иммунодефицита человека ВИЧ-1 (Human immunodeficiency virus HIV 1)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антител классов М, G (IgM, IgG) к вирусному гепатиту С (Hepatitis С virus) в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анализ крови биохимический общетерапевтический</w:t>
      </w:r>
    </w:p>
    <w:p>
      <w:pPr>
        <w:ind w:left="504"/>
      </w:pPr>
      <w:r>
        <w:rPr>
          <w:b w:val="0"/>
          <w:i/>
        </w:rPr>
        <w:t>Анализ крови биохимический общетерапевтический в первую очередь рекомендован к выполнению до начала лечения для оценки безопасности лечения.</w:t>
        <w:br/>
        <w:br/>
        <w:t>Психические и поведенческие расстройства, вызванные употреблением алкоголя. Синдром отмены алкоголя (алкогольное абстинентное состояние).</w:t>
        <w:br/>
        <w:t>Министерство Здравоохранения Российской Федерации. Клинические рекомендации. Рубрикатор клинических рекомендаций.</w:t>
        <w:br/>
        <w:br/>
      </w:r>
      <w:hyperlink r:id="rId10">
        <w:r>
          <w:rPr>
            <w:color w:val="0F766E"/>
            <w:u w:val="single"/>
          </w:rPr>
          <w:t>Клинические рекомендации Минздрава России. Психические и поведенческие расстройства, вызванные употреблением алкоголя. Синдром отмены алкоголя (алкогольное абстинентное состояние), 2017г.</w:t>
        </w:r>
      </w:hyperlink>
    </w:p>
    <w:p>
      <w:pPr>
        <w:pStyle w:val="Heading2"/>
      </w:pPr>
      <w:r>
        <w:t>4. Результаты лабораторных методов исследования</w:t>
      </w:r>
    </w:p>
    <w:p>
      <w:pPr>
        <w:pStyle w:val="Heading3"/>
      </w:pPr>
      <w:r>
        <w:t>4.1. Анализ крови биохимический общетерапевтический</w:t>
      </w:r>
    </w:p>
    <w:p>
      <w:pPr>
        <w:spacing w:after="58"/>
      </w:pPr>
      <w:r>
        <w:rPr>
          <w:b w:val="0"/>
          <w:i w:val="0"/>
        </w:rPr>
        <w:t>ГГТ – 24,3 ЕД/л (норма у женщин до 35)</w:t>
      </w:r>
    </w:p>
    <w:p>
      <w:pPr>
        <w:spacing w:after="58"/>
      </w:pPr>
      <w:r>
        <w:rPr>
          <w:b w:val="0"/>
          <w:i w:val="0"/>
        </w:rPr>
        <w:t>АсАТ – 40,0 ЕД/Л (норма у женщин до 35)</w:t>
      </w:r>
    </w:p>
    <w:p>
      <w:pPr>
        <w:spacing w:after="58"/>
      </w:pPr>
      <w:r>
        <w:rPr>
          <w:b w:val="0"/>
          <w:i w:val="0"/>
        </w:rPr>
        <w:t>АлАТ – 21,9 ЕД/л (норма у женщин до 35)</w:t>
      </w:r>
    </w:p>
    <w:p>
      <w:pPr>
        <w:spacing w:after="58"/>
      </w:pPr>
      <w:r>
        <w:rPr>
          <w:b w:val="0"/>
          <w:i w:val="0"/>
        </w:rPr>
        <w:t>Щелочная фосфатаза – 122,9 Ед/л (норма у женщин до 250)</w:t>
      </w:r>
    </w:p>
    <w:p>
      <w:pPr>
        <w:spacing w:after="58"/>
      </w:pPr>
      <w:r>
        <w:rPr>
          <w:b w:val="0"/>
          <w:i w:val="0"/>
        </w:rPr>
        <w:t>Мочевина – 5,4 ммоль/л, (норма у женщин 2,4-8,2)</w:t>
      </w:r>
    </w:p>
    <w:p>
      <w:pPr>
        <w:spacing w:after="58"/>
      </w:pPr>
      <w:r>
        <w:rPr>
          <w:b w:val="0"/>
          <w:i w:val="0"/>
        </w:rPr>
        <w:t>Билирубин общий – 12,77 мкмоль/л (норма у женщин 5-20)</w:t>
      </w:r>
    </w:p>
    <w:p>
      <w:pPr>
        <w:spacing w:after="58"/>
      </w:pPr>
      <w:r>
        <w:rPr>
          <w:b w:val="0"/>
          <w:i w:val="0"/>
        </w:rPr>
        <w:t>Глюкоза – 5,1 ммоль/л (норма у женщин 3,2-5,5)</w:t>
      </w:r>
    </w:p>
    <w:p>
      <w:pPr>
        <w:spacing w:after="58"/>
      </w:pPr>
      <w:r>
        <w:rPr>
          <w:b w:val="0"/>
          <w:i w:val="0"/>
        </w:rPr>
        <w:t>Белок общий – 69,6 г/л (норма у женщин 65-85)</w:t>
      </w:r>
    </w:p>
    <w:p>
      <w:pPr>
        <w:spacing w:after="58"/>
      </w:pPr>
      <w:r>
        <w:rPr>
          <w:b w:val="0"/>
          <w:i w:val="0"/>
        </w:rPr>
        <w:t>Холестерин – 4,02 ммоль/л, (норма у женщин 3,4-6,4)</w:t>
      </w:r>
    </w:p>
    <w:p>
      <w:pPr>
        <w:spacing w:after="58"/>
      </w:pPr>
      <w:r>
        <w:rPr>
          <w:b w:val="0"/>
          <w:i w:val="0"/>
        </w:rPr>
        <w:t>Триглицериды – 0,82 ммоль/л (норма у женщин до 1,7)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Свидетельством чрезмерного потребления алкоголя пациенткой является превышение в анализе крови биохимическом общетерапевтическом нормативных показателей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глюкозы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триглицеридов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щелочной фосфатазы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аспартат-аминотрансферазы (АсАТ)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аспартат-аминотрансферазы (АсАТ)</w:t>
      </w:r>
    </w:p>
    <w:p>
      <w:pPr>
        <w:ind w:left="504"/>
      </w:pPr>
      <w:r>
        <w:rPr>
          <w:b w:val="0"/>
          <w:i/>
        </w:rPr>
        <w:t>Уровень АсАТ является одними из наиболее чувствительных и специфичных показателей злоупотребления алкоголем в рутинны методах лабораторных исследований. клинические исследования показали, что определение АсАТ может быть умеренно чувствительным и специфичным тестом для определения лиц, злоупотребляющих алкоголем. Чувствительность метода достигает 56%, а специфичность — 80%.</w:t>
        <w:br/>
        <w:br/>
        <w:t>Диагностика состояния хронической алкогольной интоксикации. Биологические маркёры злоупотребления алкоголем. В кн.: Наркология: национальное рук-во/под ред. Н.Н.Иванца, И.П.Анохиной, М.А.Винниковой – 2-е изд. перераб. и доп. – М.: ГЭОТАР-Медиа, 2016.–с.856-861.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Признаками, позволяющими врачу диагностировать наличие у больной похмельного (постинтоксикационного) синдрома,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данные анамнеза и объективного статуса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депрессивный фон настроения в психическом статусе при обращении в клинику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эмоциональная лабильность вследствие протрагированной психотравмирующей ситуации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желание получить стационарную форму медицинской помощи, несмотря на разлуку с ребенком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данные анамнеза и объективного статуса</w:t>
      </w:r>
    </w:p>
    <w:p>
      <w:pPr>
        <w:ind w:left="504"/>
      </w:pPr>
      <w:r>
        <w:rPr>
          <w:b w:val="0"/>
          <w:i/>
        </w:rPr>
        <w:t>Похмельный (постинтоксикационный) синдром (похмелье) – это состояние, развивающееся после завершения алкогольной интоксикации, вне зависимости от тяжести и продолжительности последней.</w:t>
        <w:br/>
        <w:br/>
        <w:t>Психические и поведенческие расстройства, вызванные употреблением алкоголя. Синдром отмены алкоголя (алкогольное абстинентное состояние).</w:t>
        <w:br/>
        <w:t>Министерство Здравоохранения Российской Федерации. Клинические рекомендации. Рубрикатор клинических рекомендаций.</w:t>
        <w:br/>
        <w:br/>
      </w:r>
      <w:hyperlink r:id="rId10">
        <w:r>
          <w:rPr>
            <w:color w:val="0F766E"/>
            <w:u w:val="single"/>
          </w:rPr>
          <w:t>Клинические рекомендации Минздрава России. Психические и поведенческие расстройства, вызванные употреблением алкоголя. Синдром отмены алкоголя (алкогольное абстинентное состояние), 2017г.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Одним из главных признаков синдрома отмены алкоголя, отсутствующим в психическом статусе больной,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симптомы дисфункции со стороны желудочно-кишечного тракта в виде запоров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нарушение со стороны черепно-мозговых нервов в виде легкой девиации языка влево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патологическое влечение к алкоголю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интеллектуально-мнестическое снижение в рамках синдрома алкогольной психической деградации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патологическое влечение к алкоголю</w:t>
      </w:r>
    </w:p>
    <w:p>
      <w:pPr>
        <w:ind w:left="504"/>
      </w:pPr>
      <w:r>
        <w:rPr>
          <w:b w:val="0"/>
          <w:i/>
        </w:rPr>
        <w:t>Как следствие прекращения длительного умеренного или сильного употребления алкоголя или снижение его количества, среди прочих признаков должно наблюдаться «страстное желание принять алкоголь».</w:t>
        <w:br/>
        <w:br/>
        <w:t>Психические и поведенческие расстройства, вызванные употреблением алкоголя. Синдром зависимости от алкоголя.</w:t>
        <w:br/>
        <w:t>Министерство Здравоохранения Российской Федерации. Клинические рекомендации. Рубрикатор клинических рекомендаций.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Психические и поведенческие расстройства, вызванные употреблением алкоголя. Синдром зависимости от алкоголя, 2018г.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Шифром МКБ-10 диагноза при поступлении в медицинской карте стационарного больного (форма 003/у) с целью обоснования в данной клинической ситуации лечебно-диагностических мероприятий в соответствии с нормативными документами,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F10.1 Пагубное (с вредными последствиями) употребление алкоголя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F10.2. Синдром зависимости, вызванный употреблением алкоголя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F10.30 Абстинентное состояние (синдром отмены алкоголя) неосложненное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F10.202. Синдром зависимости от алкоголя. В настоящее время воздержание (ремиссия). Средняя стадия зависимости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F10.30 Абстинентное состояние (синдром отмены алкоголя) неосложненное</w:t>
      </w:r>
    </w:p>
    <w:p>
      <w:pPr>
        <w:ind w:left="504"/>
      </w:pPr>
      <w:r>
        <w:rPr>
          <w:b w:val="0"/>
          <w:i/>
        </w:rPr>
        <w:t>Диагноз синдрома зависимости следует кодировать как основной, если он достаточно выражен и является непосредственной причиной обращения к врачу специалисту.</w:t>
        <w:br/>
        <w:br/>
        <w:t>Психические и поведенческие расстройства, вызванные употреблением алкоголя. Синдром отмены алкоголя (алкогольное абстинентное состояние).</w:t>
        <w:br/>
        <w:t>Министерство Здравоохранения Российской Федерации. Клинические рекомендации. Рубрикатор клинических рекомендаций.</w:t>
        <w:br/>
        <w:br/>
      </w:r>
      <w:hyperlink r:id="rId10">
        <w:r>
          <w:rPr>
            <w:color w:val="0F766E"/>
            <w:u w:val="single"/>
          </w:rPr>
          <w:t>Клинические рекомендации Минздрава России. Психические и поведенческие расстройства, вызванные употреблением алкоголя. Синдром отмены алкоголя (алкогольное абстинентное состояние), 2017г.</w:t>
        </w:r>
      </w:hyperlink>
    </w:p>
    <w:p>
      <w:pPr>
        <w:pStyle w:val="Heading2"/>
      </w:pPr>
      <w:r>
        <w:t>9. Диагноз</w:t>
      </w:r>
    </w:p>
    <w:p>
      <w:pPr>
        <w:pStyle w:val="Heading3"/>
      </w:pPr>
      <w:r>
        <w:t>9.1. F10.30 Абстинентное состояние (синдром отмены алкоголя) неосложненное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Наиболее полно отразит клинико-терапевтическую ситуацию шифр МКБ-10 диагноза заключительного клинического в медицинской карте стационарного больного (форма 003/у) в виде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F10.20. В настоящее время воздержание (ремиссия)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F10.222 Синдром зависимости от алкоголя. В настоящее время на поддерживающем режиме клинического наблюдения. Средняя стадия зависимости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F10.202. Синдром зависимости от алкоголя. В настоящее время воздержание (ремиссия). Средняя стадия зависимости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F10.21. Синдром зависимости от алкоголя. В настоящее время воздержание, но в условиях, исключающих употребление алкоголя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F10.222 Синдром зависимости от алкоголя. В настоящее время на поддерживающем режиме клинического наблюдения. Средняя стадия зависимости</w:t>
      </w:r>
    </w:p>
    <w:p>
      <w:pPr>
        <w:ind w:left="504"/>
      </w:pPr>
      <w:r>
        <w:rPr>
          <w:b w:val="0"/>
          <w:i/>
        </w:rPr>
        <w:t>Полное использование критериев МКБ-10 позволяет уточнить диагноз.</w:t>
        <w:br/>
        <w:br/>
        <w:t>Психические расстройства и расстройства поведения (F00 - F99). Класс V МКБ-10, адаптированный для использования в Российской Федерации. 1998г. F10 - F19/ Психические расстройства и расстройства поведения, связанные с (вызванные) употреблением психоактивных веществ.</w:t>
        <w:br/>
        <w:br/>
      </w:r>
      <w:hyperlink r:id="rId12">
        <w:r>
          <w:rPr>
            <w:color w:val="0F766E"/>
            <w:u w:val="single"/>
          </w:rPr>
          <w:t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Эмоциональные нарушения, имевшиеся у пациентки в преморбидном периоде, относятся 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невротическим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посттравматическому стрессовому расстройству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психопатии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эндогенной патологии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невротическим</w:t>
      </w:r>
    </w:p>
    <w:p>
      <w:pPr>
        <w:ind w:left="504"/>
      </w:pPr>
      <w:r>
        <w:rPr>
          <w:b w:val="0"/>
          <w:i/>
        </w:rPr>
        <w:t>Влечение к алкоголю чаще всего имеет характер осознанного желания употребить алкоголь с целью смягчить остроту переживаний; характерно злоупотребление алкоголем в одиночку.</w:t>
        <w:br/>
        <w:br/>
        <w:t>Психические и поведенческие расстройства, вызванные употреблением алкоголя. В кн.: Наркология: национальное рук-во/под ред. Н.Н.Иванца, И.П.Анохиной, М.А.Винниковой – 2-е изд. перераб. и доп. – М.: ГЭОТАР-Медиа, 2016.- с.294-331.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Основанием для применения Стандарта специализированной медицинской помощи в данной клинической ситуации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сохранность социального статуса, несмотря на отчетливо сформированную цикличность пьянства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периодической формы злоупотребления алкоголем с высокой толерантностью к алкоголю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отсутствие противопоказаний к форме лечения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высокий уровень критики к своему состоянию на фоне с перенесенного в прошлом дистресса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отсутствие противопоказаний к форме лечения</w:t>
      </w:r>
    </w:p>
    <w:p>
      <w:pPr>
        <w:ind w:left="504"/>
      </w:pPr>
      <w:r>
        <w:rPr>
          <w:b w:val="0"/>
          <w:i/>
        </w:rPr>
        <w:t>•Специализированная медицинская помощь при наркологических расстройствах оказывается в стационарных условиях.</w:t>
        <w:br/>
        <w:br/>
        <w:t>Приказ Минздрава России от 30.12.2015 N 1034н "Об утверждении Порядка оказания медицинской помощи по профилю "психиатрия-наркология" и Порядка диспансерного наблюдения за лицами с психическими расстройствами и (или) расстройствами поведения, связанными с употреблением психоактивных веществ"</w:t>
        <w:br/>
        <w:br/>
      </w:r>
      <w:hyperlink r:id="rId13">
        <w:r>
          <w:rPr>
            <w:color w:val="0F766E"/>
            <w:u w:val="single"/>
          </w:rPr>
          <w:t>https://base.garant.ru/71360612/53f89421bbdaf741eb2d1ecc4ddb4c33/</w:t>
        </w:r>
      </w:hyperlink>
      <w:r>
        <w:rPr>
          <w:b w:val="0"/>
          <w:i/>
        </w:rPr>
        <w:br/>
        <w:br/>
        <w:t>Стационарное лечение регламентируется Приказом Министерства здравоохранения РФ от 17 мая 2016 г. N 302н "Об утверждении стандарта специализированной медицинской помощи при синдроме зависимости, вызванном употреблением психоактивных веществ"</w:t>
        <w:br/>
        <w:br/>
      </w:r>
      <w:hyperlink r:id="rId9">
        <w:r>
          <w:rPr>
            <w:color w:val="0F766E"/>
            <w:u w:val="single"/>
          </w:rPr>
          <w:t>https://www.garant.ru/products/ipo/prime/doc/71324856/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К первостепенным задачам терапии синдрома отмены алкоголя (СОА)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восстановление психофизического состояния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реконструкция стойко нарушенных дисгармоничных внутрисемейных отношений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приведение нарушенного качества жизни к нормативным показателям здоровых лиц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восстановление и стабилизация микро- и макроссоциального функционирования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восстановление психофизического состояния</w:t>
      </w:r>
    </w:p>
    <w:p>
      <w:pPr>
        <w:ind w:left="504"/>
      </w:pPr>
      <w:r>
        <w:rPr>
          <w:b w:val="0"/>
          <w:i/>
        </w:rPr>
        <w:t>Терапия СОА направлена на устранение тех нарушений, которые вызваны, с одной стороны, хронической интоксикацией, с другой – резким прекращением употребления алкоголя или снижением его дозы.</w:t>
        <w:br/>
        <w:br/>
        <w:t>Психические и поведенческие расстройства, вызванные употреблением алкоголя. Синдром отмены алкоголя (алкогольное абстинентное состояние).</w:t>
        <w:br/>
        <w:t>Министерство Здравоохранения Российской Федерации. Клинические рекомендации. Рубрикатор клинических рекомендаций.</w:t>
        <w:br/>
        <w:br/>
      </w:r>
      <w:hyperlink r:id="rId10">
        <w:r>
          <w:rPr>
            <w:color w:val="0F766E"/>
            <w:u w:val="single"/>
          </w:rPr>
          <w:t>Клинические рекомендации Минздрава России. Психические и поведенческие расстройства, вызванные употреблением алкоголя. Синдром отмены алкоголя (алкогольное абстинентное состояние), 2017г.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Форму злоупотребления алкоголем и стадию болезни у пациентки отразит, согласно МКБ-10, шифр диагноза в виде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F10.262. Синдром зависимости от алкоголя. Периодическое употребления. Средняя стадия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F10.252. Синдром зависимости от алкоголя. Постоянная форма употребления. Средняя стадия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F10.261. Синдром зависимости от алкоголя. Периодическое употребления. Начальная стадия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F10.251. Синдром зависимости от алкоголя. Систематическое употребление. Начальная стадия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F10.262. Синдром зависимости от алкоголя. Периодическое употребления. Средняя стадия</w:t>
      </w:r>
    </w:p>
    <w:p>
      <w:pPr>
        <w:ind w:left="504"/>
      </w:pPr>
      <w:r>
        <w:rPr>
          <w:b w:val="0"/>
          <w:i/>
        </w:rPr>
        <w:t>Диагноз синдрома зависимости должен быть уточнен следующими пятизначными кодами: F1х.26 Периодическое употребление.</w:t>
        <w:br/>
        <w:br/>
        <w:t>Для кодирования стадии зависимости при употреблении психоактивных веществ необходимо использовать шестой знак:F1х.2х2х Средняя (вторая) стадия зависимости.</w:t>
        <w:br/>
        <w:br/>
        <w:t>Психические расстройства и расстройства поведения (F00 - F99). Класс V МКБ-10, адаптированный для использования в Российской Федерации. 1998г. F10 - F19/ Психические расстройства и расстройства поведения, связанные с (вызванные) употреблением психоактивных веществ</w:t>
        <w:br/>
        <w:br/>
      </w:r>
      <w:hyperlink r:id="rId12">
        <w:r>
          <w:rPr>
            <w:color w:val="0F766E"/>
            <w:u w:val="single"/>
          </w:rPr>
          <w:t>ПСИХИЧЕСКИЕ РАССТРОЙСТВА И РАССТРОЙСТВА ПОВЕДЕНИЯ (F00 - F99). Класс V МКБ-10, адаптированный для использования в Российской Федерации/ Российское общество психиатров (РОП). Москва 1998 г.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Причиной устойчивой репутации алкоголизма у женщин как злокачественного и малокурабельного заболевания, связана, главным образом,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недостаточным числом женских палат в медицинских учреждениях в условиях, обеспечивающих круглосуточное медицинское наблюдение и лечение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резко негативным отношением общества к пьяным и пьянствующим женщинам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резким дефицитом специалистов в области "женской" наркологии, как в амбулаторном, так и в стационарном звене наркологической службы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отсутствием дифференцированных по половому признаку лечебно-реабилитационных программ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резко негативным отношением общества к пьяным и пьянствующим женщинам</w:t>
      </w:r>
    </w:p>
    <w:p>
      <w:pPr>
        <w:ind w:left="504"/>
      </w:pPr>
      <w:r>
        <w:rPr>
          <w:b w:val="0"/>
          <w:i/>
        </w:rPr>
        <w:t>Женщины скрывают свое пьянство и не обращаются за лечебной помощью, опасаясь встретить осуждение, брезгливость, насмешку и т.п. То есть, речь идет о стигматизации больных алкоголизмом женщин.</w:t>
        <w:br/>
        <w:br/>
        <w:t>Гендерные аспекты наркологических заболеваний. В кн.: Наркология: национальное рук-во/под ред. Н.Н.Иванца, И.П.Анохиной, М.А.Винниковой – 2-е изд. перераб. и доп. – М.: ГЭОТАР-Медиа, 2016.- с.458-469.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garant.ru/products/ipo/prime/doc/71324856/" TargetMode="External"/><Relationship Id="rId10" Type="http://schemas.openxmlformats.org/officeDocument/2006/relationships/hyperlink" Target="https://library.mededtech.ru/rest/documents/938/" TargetMode="External"/><Relationship Id="rId11" Type="http://schemas.openxmlformats.org/officeDocument/2006/relationships/hyperlink" Target="https://library.mededtech.ru/rest/documents/957/" TargetMode="External"/><Relationship Id="rId12" Type="http://schemas.openxmlformats.org/officeDocument/2006/relationships/hyperlink" Target="https://library.mededtech.ru/rest/documents/1998/" TargetMode="External"/><Relationship Id="rId13" Type="http://schemas.openxmlformats.org/officeDocument/2006/relationships/hyperlink" Target="https://base.garant.ru/71360612/53f89421bbdaf741eb2d1ecc4ddb4c3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